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eastAsia="宋体"/>
          <w:b/>
          <w:bCs/>
          <w:color w:val="000000"/>
          <w:sz w:val="30"/>
          <w:szCs w:val="30"/>
        </w:rPr>
      </w:pPr>
      <w:r>
        <w:rPr>
          <w:rFonts w:hint="eastAsia" w:ascii="宋体" w:hAnsi="宋体" w:eastAsia="宋体"/>
          <w:b/>
          <w:bCs/>
          <w:color w:val="000000"/>
          <w:sz w:val="30"/>
          <w:szCs w:val="30"/>
        </w:rPr>
        <w:t>武汉轻工大学硕士研究生入学《</w:t>
      </w:r>
      <w:r>
        <w:rPr>
          <w:rFonts w:hint="eastAsia" w:ascii="宋体" w:hAnsi="宋体" w:eastAsia="宋体"/>
          <w:b/>
          <w:bCs/>
          <w:color w:val="000000"/>
          <w:sz w:val="30"/>
          <w:szCs w:val="30"/>
          <w:lang w:val="en-US" w:eastAsia="zh-CN"/>
        </w:rPr>
        <w:t>农业经济学</w:t>
      </w:r>
      <w:r>
        <w:rPr>
          <w:rFonts w:hint="eastAsia" w:ascii="宋体" w:hAnsi="宋体" w:eastAsia="宋体"/>
          <w:b/>
          <w:bCs/>
          <w:color w:val="000000"/>
          <w:sz w:val="30"/>
          <w:szCs w:val="30"/>
        </w:rPr>
        <w:t>》考试大纲</w:t>
      </w:r>
    </w:p>
    <w:p>
      <w:pPr>
        <w:spacing w:beforeLines="0" w:afterLines="0"/>
        <w:jc w:val="center"/>
        <w:rPr>
          <w:rFonts w:hint="eastAsia" w:ascii="宋体" w:hAnsi="宋体" w:eastAsia="宋体"/>
          <w:color w:val="000000"/>
          <w:sz w:val="28"/>
        </w:rPr>
      </w:pPr>
      <w:r>
        <w:rPr>
          <w:rFonts w:hint="eastAsia" w:ascii="宋体" w:hAnsi="宋体" w:eastAsia="宋体"/>
          <w:b/>
          <w:bCs/>
          <w:color w:val="000000"/>
          <w:sz w:val="28"/>
        </w:rPr>
        <w:t>科目代码（</w:t>
      </w:r>
      <w:r>
        <w:rPr>
          <w:rFonts w:hint="eastAsia" w:ascii="Times New Roman" w:hAnsi="Times New Roman" w:eastAsia="宋体"/>
          <w:b/>
          <w:bCs/>
          <w:color w:val="000000"/>
          <w:sz w:val="28"/>
          <w:lang w:val="en-US" w:eastAsia="zh-CN"/>
        </w:rPr>
        <w:t>915</w:t>
      </w:r>
      <w:r>
        <w:rPr>
          <w:rFonts w:hint="eastAsia" w:ascii="宋体" w:hAnsi="宋体" w:eastAsia="宋体"/>
          <w:b/>
          <w:bCs/>
          <w:color w:val="000000"/>
          <w:sz w:val="28"/>
        </w:rPr>
        <w:t>）</w:t>
      </w:r>
    </w:p>
    <w:p>
      <w:pPr>
        <w:jc w:val="center"/>
        <w:rPr>
          <w:rFonts w:hint="eastAsia"/>
          <w:b/>
          <w:sz w:val="21"/>
          <w:szCs w:val="21"/>
        </w:rPr>
      </w:pPr>
    </w:p>
    <w:p>
      <w:pPr>
        <w:spacing w:beforeLines="0" w:afterLines="0"/>
        <w:jc w:val="center"/>
        <w:rPr>
          <w:rFonts w:hint="eastAsia" w:ascii="黑体" w:hAnsi="黑体" w:eastAsia="黑体" w:cs="黑体"/>
          <w:b/>
          <w:bCs/>
          <w:color w:val="000000"/>
          <w:sz w:val="28"/>
          <w:szCs w:val="28"/>
        </w:rPr>
      </w:pPr>
      <w:r>
        <w:rPr>
          <w:rFonts w:hint="eastAsia" w:ascii="黑体" w:hAnsi="黑体" w:eastAsia="黑体" w:cs="黑体"/>
          <w:b/>
          <w:bCs/>
          <w:color w:val="000000"/>
          <w:sz w:val="28"/>
          <w:szCs w:val="28"/>
        </w:rPr>
        <w:t>第一部分</w:t>
      </w:r>
      <w:r>
        <w:rPr>
          <w:rFonts w:hint="eastAsia" w:ascii="黑体" w:hAnsi="黑体" w:eastAsia="黑体" w:cs="黑体"/>
          <w:b/>
          <w:bCs/>
          <w:color w:val="000000"/>
          <w:sz w:val="28"/>
          <w:szCs w:val="28"/>
          <w:lang w:val="en-US" w:eastAsia="zh-CN"/>
        </w:rPr>
        <w:t xml:space="preserve">  </w:t>
      </w:r>
      <w:r>
        <w:rPr>
          <w:rFonts w:hint="eastAsia" w:ascii="黑体" w:hAnsi="黑体" w:eastAsia="黑体" w:cs="黑体"/>
          <w:b/>
          <w:bCs/>
          <w:color w:val="000000"/>
          <w:sz w:val="28"/>
          <w:szCs w:val="28"/>
        </w:rPr>
        <w:t>考试说明</w:t>
      </w:r>
    </w:p>
    <w:p>
      <w:pPr>
        <w:rPr>
          <w:rFonts w:hint="eastAsia"/>
          <w:b/>
          <w:bCs/>
          <w:sz w:val="21"/>
          <w:szCs w:val="21"/>
        </w:rPr>
      </w:pPr>
    </w:p>
    <w:p>
      <w:pPr>
        <w:rPr>
          <w:rFonts w:hint="eastAsia" w:ascii="宋体" w:hAnsi="宋体" w:eastAsia="宋体" w:cs="宋体"/>
          <w:b/>
          <w:bCs/>
          <w:sz w:val="24"/>
          <w:szCs w:val="24"/>
        </w:rPr>
      </w:pPr>
      <w:r>
        <w:rPr>
          <w:rFonts w:hint="eastAsia" w:ascii="宋体" w:hAnsi="宋体" w:eastAsia="宋体" w:cs="宋体"/>
          <w:b/>
          <w:bCs/>
          <w:sz w:val="24"/>
          <w:szCs w:val="24"/>
        </w:rPr>
        <w:t>一、考试性质</w:t>
      </w:r>
    </w:p>
    <w:p>
      <w:pPr>
        <w:ind w:firstLine="480" w:firstLineChars="200"/>
        <w:rPr>
          <w:sz w:val="24"/>
          <w:szCs w:val="24"/>
        </w:rPr>
      </w:pPr>
      <w:r>
        <w:rPr>
          <w:rFonts w:hint="eastAsia"/>
          <w:sz w:val="24"/>
          <w:szCs w:val="24"/>
        </w:rPr>
        <w:t>农业经济学是我校农业硕士（农村发展领域）硕士研究生初试考察的专业课程之一。考试目标是要求考生掌握农业中生产关系和生产力运动规律的基本概念、原理和方法，能够分析农业中生产关系发展变化、生产力诸要素的合理组织与开发利用的规律及应用，并具备初步的研究与创新能力。</w:t>
      </w:r>
    </w:p>
    <w:p>
      <w:pPr>
        <w:rPr>
          <w:rFonts w:hint="eastAsia" w:ascii="宋体" w:hAnsi="宋体" w:eastAsia="宋体" w:cs="宋体"/>
          <w:b/>
          <w:bCs/>
          <w:sz w:val="24"/>
          <w:szCs w:val="24"/>
        </w:rPr>
      </w:pPr>
      <w:r>
        <w:rPr>
          <w:rFonts w:hint="eastAsia" w:ascii="宋体" w:hAnsi="宋体" w:eastAsia="宋体" w:cs="宋体"/>
          <w:b/>
          <w:bCs/>
          <w:sz w:val="24"/>
          <w:szCs w:val="24"/>
        </w:rPr>
        <w:t>二、考试形式与试卷</w:t>
      </w:r>
    </w:p>
    <w:p>
      <w:pPr>
        <w:ind w:firstLine="480" w:firstLineChars="200"/>
        <w:rPr>
          <w:rFonts w:hint="eastAsia"/>
          <w:sz w:val="24"/>
          <w:szCs w:val="24"/>
        </w:rPr>
      </w:pPr>
      <w:r>
        <w:rPr>
          <w:rFonts w:hint="eastAsia"/>
          <w:sz w:val="24"/>
          <w:szCs w:val="24"/>
        </w:rPr>
        <w:t>（一）答卷方式：闭卷、笔试</w:t>
      </w:r>
    </w:p>
    <w:p>
      <w:pPr>
        <w:ind w:firstLine="480" w:firstLineChars="200"/>
        <w:rPr>
          <w:rFonts w:hint="eastAsia"/>
          <w:sz w:val="24"/>
          <w:szCs w:val="24"/>
        </w:rPr>
      </w:pPr>
      <w:r>
        <w:rPr>
          <w:rFonts w:hint="eastAsia"/>
          <w:sz w:val="24"/>
          <w:szCs w:val="24"/>
        </w:rPr>
        <w:t>（二）答题时间：180 分钟</w:t>
      </w:r>
    </w:p>
    <w:p>
      <w:pPr>
        <w:ind w:firstLine="480" w:firstLineChars="200"/>
        <w:rPr>
          <w:rFonts w:hint="eastAsia"/>
          <w:sz w:val="24"/>
          <w:szCs w:val="24"/>
        </w:rPr>
      </w:pPr>
      <w:r>
        <w:rPr>
          <w:rFonts w:hint="eastAsia"/>
          <w:sz w:val="24"/>
          <w:szCs w:val="24"/>
        </w:rPr>
        <w:t>（三）试卷分数及题型</w:t>
      </w:r>
    </w:p>
    <w:p>
      <w:pPr>
        <w:ind w:firstLine="480" w:firstLineChars="200"/>
        <w:rPr>
          <w:rFonts w:hint="eastAsia"/>
          <w:sz w:val="24"/>
          <w:szCs w:val="24"/>
        </w:rPr>
      </w:pPr>
      <w:r>
        <w:rPr>
          <w:rFonts w:hint="eastAsia"/>
          <w:sz w:val="24"/>
          <w:szCs w:val="24"/>
        </w:rPr>
        <w:t>满分 150 分，</w:t>
      </w:r>
      <w:r>
        <w:rPr>
          <w:rFonts w:hint="eastAsia"/>
          <w:sz w:val="24"/>
          <w:szCs w:val="24"/>
          <w:lang w:val="en-US" w:eastAsia="zh-CN"/>
        </w:rPr>
        <w:t>题型涵盖</w:t>
      </w:r>
      <w:r>
        <w:rPr>
          <w:rFonts w:hint="eastAsia"/>
          <w:sz w:val="24"/>
          <w:szCs w:val="24"/>
        </w:rPr>
        <w:t>名词解释、简答题、案例分析、论述题等</w:t>
      </w:r>
    </w:p>
    <w:p>
      <w:pPr>
        <w:jc w:val="center"/>
        <w:rPr>
          <w:rFonts w:hint="eastAsia"/>
          <w:b/>
          <w:sz w:val="21"/>
          <w:szCs w:val="21"/>
        </w:rPr>
      </w:pPr>
    </w:p>
    <w:p>
      <w:pPr>
        <w:jc w:val="center"/>
        <w:rPr>
          <w:b/>
          <w:sz w:val="21"/>
          <w:szCs w:val="21"/>
        </w:rPr>
      </w:pPr>
      <w:r>
        <w:rPr>
          <w:rFonts w:hint="eastAsia"/>
          <w:b/>
          <w:sz w:val="21"/>
          <w:szCs w:val="21"/>
        </w:rPr>
        <w:t>第二部分考察要点</w:t>
      </w:r>
    </w:p>
    <w:p>
      <w:pPr>
        <w:ind w:firstLine="480" w:firstLineChars="200"/>
        <w:rPr>
          <w:rFonts w:hint="eastAsia"/>
          <w:sz w:val="24"/>
          <w:szCs w:val="24"/>
        </w:rPr>
      </w:pPr>
      <w:r>
        <w:rPr>
          <w:rFonts w:hint="eastAsia"/>
          <w:sz w:val="24"/>
          <w:szCs w:val="24"/>
        </w:rPr>
        <w:t>1.农业和农业经济学</w:t>
      </w:r>
    </w:p>
    <w:p>
      <w:pPr>
        <w:ind w:firstLine="480" w:firstLineChars="200"/>
        <w:rPr>
          <w:rFonts w:hint="eastAsia"/>
          <w:sz w:val="24"/>
          <w:szCs w:val="24"/>
        </w:rPr>
      </w:pPr>
      <w:r>
        <w:rPr>
          <w:rFonts w:hint="eastAsia"/>
          <w:sz w:val="24"/>
          <w:szCs w:val="24"/>
        </w:rPr>
        <w:t>第一节 农业与食物体系</w:t>
      </w:r>
    </w:p>
    <w:p>
      <w:pPr>
        <w:ind w:firstLine="480" w:firstLineChars="200"/>
        <w:rPr>
          <w:rFonts w:hint="eastAsia"/>
          <w:sz w:val="24"/>
          <w:szCs w:val="24"/>
        </w:rPr>
      </w:pPr>
      <w:r>
        <w:rPr>
          <w:rFonts w:hint="eastAsia"/>
          <w:sz w:val="24"/>
          <w:szCs w:val="24"/>
        </w:rPr>
        <w:t>第二节 农业经济及其结构</w:t>
      </w:r>
    </w:p>
    <w:p>
      <w:pPr>
        <w:ind w:firstLine="480" w:firstLineChars="200"/>
        <w:rPr>
          <w:rFonts w:hint="eastAsia"/>
          <w:sz w:val="24"/>
          <w:szCs w:val="24"/>
        </w:rPr>
      </w:pPr>
      <w:r>
        <w:rPr>
          <w:rFonts w:hint="eastAsia"/>
          <w:sz w:val="24"/>
          <w:szCs w:val="24"/>
        </w:rPr>
        <w:t>第三节 农业经济学的形成和发展</w:t>
      </w:r>
    </w:p>
    <w:p>
      <w:pPr>
        <w:ind w:firstLine="480" w:firstLineChars="200"/>
        <w:rPr>
          <w:rFonts w:hint="eastAsia"/>
          <w:sz w:val="24"/>
          <w:szCs w:val="24"/>
        </w:rPr>
      </w:pPr>
      <w:r>
        <w:rPr>
          <w:rFonts w:hint="eastAsia"/>
          <w:sz w:val="24"/>
          <w:szCs w:val="24"/>
        </w:rPr>
        <w:t>2.农业经济制度及其演变</w:t>
      </w:r>
    </w:p>
    <w:p>
      <w:pPr>
        <w:ind w:firstLine="480" w:firstLineChars="200"/>
        <w:rPr>
          <w:rFonts w:hint="eastAsia"/>
          <w:sz w:val="24"/>
          <w:szCs w:val="24"/>
        </w:rPr>
      </w:pPr>
      <w:r>
        <w:rPr>
          <w:rFonts w:hint="eastAsia"/>
          <w:sz w:val="24"/>
          <w:szCs w:val="24"/>
        </w:rPr>
        <w:t>第一节 制度与农业经济制度</w:t>
      </w:r>
    </w:p>
    <w:p>
      <w:pPr>
        <w:ind w:firstLine="480" w:firstLineChars="200"/>
        <w:rPr>
          <w:rFonts w:hint="eastAsia"/>
          <w:sz w:val="24"/>
          <w:szCs w:val="24"/>
        </w:rPr>
      </w:pPr>
      <w:r>
        <w:rPr>
          <w:rFonts w:hint="eastAsia"/>
          <w:sz w:val="24"/>
          <w:szCs w:val="24"/>
        </w:rPr>
        <w:t>第二节 1978年以前的农业经济制度</w:t>
      </w:r>
    </w:p>
    <w:p>
      <w:pPr>
        <w:ind w:firstLine="480" w:firstLineChars="200"/>
        <w:rPr>
          <w:rFonts w:hint="eastAsia"/>
          <w:sz w:val="24"/>
          <w:szCs w:val="24"/>
        </w:rPr>
      </w:pPr>
      <w:r>
        <w:rPr>
          <w:rFonts w:hint="eastAsia"/>
          <w:sz w:val="24"/>
          <w:szCs w:val="24"/>
        </w:rPr>
        <w:t>第三节 农村改革及“双层经营”制度的形成与发展</w:t>
      </w:r>
    </w:p>
    <w:p>
      <w:pPr>
        <w:ind w:firstLine="480" w:firstLineChars="200"/>
        <w:rPr>
          <w:rFonts w:hint="eastAsia"/>
          <w:sz w:val="24"/>
          <w:szCs w:val="24"/>
        </w:rPr>
      </w:pPr>
      <w:r>
        <w:rPr>
          <w:rFonts w:hint="eastAsia"/>
          <w:sz w:val="24"/>
          <w:szCs w:val="24"/>
        </w:rPr>
        <w:t>第四节 “三权分置”制度框架下的农业基本经营制度的发展趋向</w:t>
      </w:r>
    </w:p>
    <w:p>
      <w:pPr>
        <w:ind w:firstLine="480" w:firstLineChars="200"/>
        <w:rPr>
          <w:rFonts w:hint="eastAsia"/>
          <w:sz w:val="24"/>
          <w:szCs w:val="24"/>
        </w:rPr>
      </w:pPr>
      <w:r>
        <w:rPr>
          <w:rFonts w:hint="eastAsia"/>
          <w:sz w:val="24"/>
          <w:szCs w:val="24"/>
        </w:rPr>
        <w:t>3.农业自然资源的开发与利用</w:t>
      </w:r>
    </w:p>
    <w:p>
      <w:pPr>
        <w:ind w:firstLine="480" w:firstLineChars="200"/>
        <w:rPr>
          <w:rFonts w:hint="eastAsia"/>
          <w:sz w:val="24"/>
          <w:szCs w:val="24"/>
        </w:rPr>
      </w:pPr>
      <w:r>
        <w:rPr>
          <w:rFonts w:hint="eastAsia"/>
          <w:sz w:val="24"/>
          <w:szCs w:val="24"/>
        </w:rPr>
        <w:t xml:space="preserve">第一节 农业自然资源开发与利用之间的关系  </w:t>
      </w:r>
    </w:p>
    <w:p>
      <w:pPr>
        <w:ind w:firstLine="480" w:firstLineChars="200"/>
        <w:rPr>
          <w:rFonts w:hint="eastAsia"/>
          <w:sz w:val="24"/>
          <w:szCs w:val="24"/>
        </w:rPr>
      </w:pPr>
      <w:r>
        <w:rPr>
          <w:rFonts w:hint="eastAsia"/>
          <w:sz w:val="24"/>
          <w:szCs w:val="24"/>
        </w:rPr>
        <w:t xml:space="preserve">第二节 土地资源的开发与利用  </w:t>
      </w:r>
    </w:p>
    <w:p>
      <w:pPr>
        <w:ind w:firstLine="480" w:firstLineChars="200"/>
        <w:rPr>
          <w:rFonts w:hint="eastAsia"/>
          <w:sz w:val="24"/>
          <w:szCs w:val="24"/>
        </w:rPr>
      </w:pPr>
      <w:r>
        <w:rPr>
          <w:rFonts w:hint="eastAsia"/>
          <w:sz w:val="24"/>
          <w:szCs w:val="24"/>
        </w:rPr>
        <w:t>第三节 水资源的开发与利用</w:t>
      </w:r>
    </w:p>
    <w:p>
      <w:pPr>
        <w:ind w:firstLine="480" w:firstLineChars="200"/>
        <w:rPr>
          <w:rFonts w:hint="eastAsia"/>
          <w:sz w:val="24"/>
          <w:szCs w:val="24"/>
        </w:rPr>
      </w:pPr>
      <w:r>
        <w:rPr>
          <w:rFonts w:hint="eastAsia"/>
          <w:sz w:val="24"/>
          <w:szCs w:val="24"/>
        </w:rPr>
        <w:t>第四节 农业与气候资源</w:t>
      </w:r>
    </w:p>
    <w:p>
      <w:pPr>
        <w:ind w:firstLine="480" w:firstLineChars="200"/>
        <w:rPr>
          <w:rFonts w:hint="eastAsia"/>
          <w:sz w:val="24"/>
          <w:szCs w:val="24"/>
        </w:rPr>
      </w:pPr>
      <w:r>
        <w:rPr>
          <w:rFonts w:hint="eastAsia"/>
          <w:sz w:val="24"/>
          <w:szCs w:val="24"/>
        </w:rPr>
        <w:t>4.农业劳动力与人力资源开发</w:t>
      </w:r>
    </w:p>
    <w:p>
      <w:pPr>
        <w:ind w:firstLine="480" w:firstLineChars="200"/>
        <w:rPr>
          <w:rFonts w:hint="eastAsia"/>
          <w:sz w:val="24"/>
          <w:szCs w:val="24"/>
        </w:rPr>
      </w:pPr>
      <w:r>
        <w:rPr>
          <w:rFonts w:hint="eastAsia"/>
          <w:sz w:val="24"/>
          <w:szCs w:val="24"/>
        </w:rPr>
        <w:t>第一节 农业劳动力供给理论</w:t>
      </w:r>
    </w:p>
    <w:p>
      <w:pPr>
        <w:ind w:firstLine="480" w:firstLineChars="200"/>
        <w:rPr>
          <w:rFonts w:hint="eastAsia"/>
          <w:sz w:val="24"/>
          <w:szCs w:val="24"/>
        </w:rPr>
      </w:pPr>
      <w:r>
        <w:rPr>
          <w:rFonts w:hint="eastAsia"/>
          <w:sz w:val="24"/>
          <w:szCs w:val="24"/>
        </w:rPr>
        <w:t>第二节 农业劳动力转移及其影响</w:t>
      </w:r>
    </w:p>
    <w:p>
      <w:pPr>
        <w:ind w:firstLine="480" w:firstLineChars="200"/>
        <w:rPr>
          <w:rFonts w:hint="eastAsia"/>
          <w:sz w:val="24"/>
          <w:szCs w:val="24"/>
        </w:rPr>
      </w:pPr>
      <w:r>
        <w:rPr>
          <w:rFonts w:hint="eastAsia"/>
          <w:sz w:val="24"/>
          <w:szCs w:val="24"/>
        </w:rPr>
        <w:t>第三节 农村人力资源开发</w:t>
      </w:r>
    </w:p>
    <w:p>
      <w:pPr>
        <w:ind w:firstLine="480" w:firstLineChars="200"/>
        <w:rPr>
          <w:rFonts w:hint="eastAsia"/>
          <w:sz w:val="24"/>
          <w:szCs w:val="24"/>
        </w:rPr>
      </w:pPr>
      <w:r>
        <w:rPr>
          <w:rFonts w:hint="eastAsia"/>
          <w:sz w:val="24"/>
          <w:szCs w:val="24"/>
        </w:rPr>
        <w:t>5.农业资金</w:t>
      </w:r>
    </w:p>
    <w:p>
      <w:pPr>
        <w:ind w:firstLine="480" w:firstLineChars="200"/>
        <w:rPr>
          <w:rFonts w:hint="eastAsia"/>
          <w:sz w:val="24"/>
          <w:szCs w:val="24"/>
        </w:rPr>
      </w:pPr>
      <w:r>
        <w:rPr>
          <w:rFonts w:hint="eastAsia"/>
          <w:sz w:val="24"/>
          <w:szCs w:val="24"/>
        </w:rPr>
        <w:t>第一节 农业资金概述</w:t>
      </w:r>
    </w:p>
    <w:p>
      <w:pPr>
        <w:ind w:firstLine="480" w:firstLineChars="200"/>
        <w:rPr>
          <w:rFonts w:hint="eastAsia"/>
          <w:sz w:val="24"/>
          <w:szCs w:val="24"/>
        </w:rPr>
      </w:pPr>
      <w:r>
        <w:rPr>
          <w:rFonts w:hint="eastAsia"/>
          <w:sz w:val="24"/>
          <w:szCs w:val="24"/>
        </w:rPr>
        <w:t xml:space="preserve">第二节 农村金融总论  </w:t>
      </w:r>
    </w:p>
    <w:p>
      <w:pPr>
        <w:ind w:firstLine="480" w:firstLineChars="200"/>
        <w:rPr>
          <w:rFonts w:hint="eastAsia"/>
          <w:sz w:val="24"/>
          <w:szCs w:val="24"/>
        </w:rPr>
      </w:pPr>
      <w:r>
        <w:rPr>
          <w:rFonts w:hint="eastAsia"/>
          <w:sz w:val="24"/>
          <w:szCs w:val="24"/>
        </w:rPr>
        <w:t>第三节 农村合作金融</w:t>
      </w:r>
    </w:p>
    <w:p>
      <w:pPr>
        <w:ind w:firstLine="480" w:firstLineChars="200"/>
        <w:rPr>
          <w:rFonts w:hint="eastAsia"/>
          <w:sz w:val="24"/>
          <w:szCs w:val="24"/>
        </w:rPr>
      </w:pPr>
      <w:r>
        <w:rPr>
          <w:rFonts w:hint="eastAsia"/>
          <w:sz w:val="24"/>
          <w:szCs w:val="24"/>
        </w:rPr>
        <w:t>第四节 农业资本市场和农业保险</w:t>
      </w:r>
    </w:p>
    <w:p>
      <w:pPr>
        <w:ind w:firstLine="480" w:firstLineChars="200"/>
        <w:rPr>
          <w:rFonts w:hint="eastAsia"/>
          <w:sz w:val="24"/>
          <w:szCs w:val="24"/>
        </w:rPr>
      </w:pPr>
      <w:r>
        <w:rPr>
          <w:rFonts w:hint="eastAsia"/>
          <w:sz w:val="24"/>
          <w:szCs w:val="24"/>
        </w:rPr>
        <w:t>6.农业生产函数与技术经济</w:t>
      </w:r>
    </w:p>
    <w:p>
      <w:pPr>
        <w:ind w:firstLine="480" w:firstLineChars="200"/>
        <w:rPr>
          <w:rFonts w:hint="eastAsia"/>
          <w:sz w:val="24"/>
          <w:szCs w:val="24"/>
        </w:rPr>
      </w:pPr>
      <w:r>
        <w:rPr>
          <w:rFonts w:hint="eastAsia"/>
          <w:sz w:val="24"/>
          <w:szCs w:val="24"/>
        </w:rPr>
        <w:t>第一节 生产函数、技术进步与农业增长</w:t>
      </w:r>
    </w:p>
    <w:p>
      <w:pPr>
        <w:ind w:firstLine="480" w:firstLineChars="200"/>
        <w:rPr>
          <w:rFonts w:hint="eastAsia"/>
          <w:sz w:val="24"/>
          <w:szCs w:val="24"/>
        </w:rPr>
      </w:pPr>
      <w:r>
        <w:rPr>
          <w:rFonts w:hint="eastAsia"/>
          <w:sz w:val="24"/>
          <w:szCs w:val="24"/>
        </w:rPr>
        <w:t>第二节 农业技术创新与扩散</w:t>
      </w:r>
    </w:p>
    <w:p>
      <w:pPr>
        <w:ind w:firstLine="480" w:firstLineChars="200"/>
        <w:rPr>
          <w:rFonts w:hint="eastAsia"/>
          <w:sz w:val="24"/>
          <w:szCs w:val="24"/>
        </w:rPr>
      </w:pPr>
      <w:r>
        <w:rPr>
          <w:rFonts w:hint="eastAsia"/>
          <w:sz w:val="24"/>
          <w:szCs w:val="24"/>
        </w:rPr>
        <w:t>第三节 农户技术采纳行为及其影响因素 /128</w:t>
      </w:r>
    </w:p>
    <w:p>
      <w:pPr>
        <w:ind w:firstLine="480" w:firstLineChars="200"/>
        <w:rPr>
          <w:rFonts w:hint="eastAsia"/>
          <w:sz w:val="24"/>
          <w:szCs w:val="24"/>
        </w:rPr>
      </w:pPr>
      <w:r>
        <w:rPr>
          <w:rFonts w:hint="eastAsia"/>
          <w:sz w:val="24"/>
          <w:szCs w:val="24"/>
        </w:rPr>
        <w:t>7.农户经济与经营决策</w:t>
      </w:r>
    </w:p>
    <w:p>
      <w:pPr>
        <w:ind w:firstLine="480" w:firstLineChars="200"/>
        <w:rPr>
          <w:rFonts w:hint="eastAsia"/>
          <w:sz w:val="24"/>
          <w:szCs w:val="24"/>
        </w:rPr>
      </w:pPr>
      <w:r>
        <w:rPr>
          <w:rFonts w:hint="eastAsia"/>
          <w:sz w:val="24"/>
          <w:szCs w:val="24"/>
        </w:rPr>
        <w:t xml:space="preserve">第一节 农户与农户经济  </w:t>
      </w:r>
    </w:p>
    <w:p>
      <w:pPr>
        <w:ind w:firstLine="480" w:firstLineChars="200"/>
        <w:rPr>
          <w:rFonts w:hint="eastAsia"/>
          <w:sz w:val="24"/>
          <w:szCs w:val="24"/>
        </w:rPr>
      </w:pPr>
      <w:r>
        <w:rPr>
          <w:rFonts w:hint="eastAsia"/>
          <w:sz w:val="24"/>
          <w:szCs w:val="24"/>
        </w:rPr>
        <w:t>第二节 农户经济理论与农户模型</w:t>
      </w:r>
    </w:p>
    <w:p>
      <w:pPr>
        <w:ind w:firstLine="480" w:firstLineChars="200"/>
        <w:rPr>
          <w:rFonts w:hint="eastAsia"/>
          <w:sz w:val="24"/>
          <w:szCs w:val="24"/>
        </w:rPr>
      </w:pPr>
      <w:r>
        <w:rPr>
          <w:rFonts w:hint="eastAsia"/>
          <w:sz w:val="24"/>
          <w:szCs w:val="24"/>
        </w:rPr>
        <w:t>第三节 农户分化及其对农业发展的影响</w:t>
      </w:r>
    </w:p>
    <w:p>
      <w:pPr>
        <w:ind w:firstLine="480" w:firstLineChars="200"/>
        <w:rPr>
          <w:rFonts w:hint="eastAsia"/>
          <w:sz w:val="24"/>
          <w:szCs w:val="24"/>
        </w:rPr>
      </w:pPr>
      <w:r>
        <w:rPr>
          <w:rFonts w:hint="eastAsia"/>
          <w:sz w:val="24"/>
          <w:szCs w:val="24"/>
        </w:rPr>
        <w:t>8.农业价值链及管理</w:t>
      </w:r>
    </w:p>
    <w:p>
      <w:pPr>
        <w:ind w:firstLine="480" w:firstLineChars="200"/>
        <w:rPr>
          <w:rFonts w:hint="eastAsia"/>
          <w:sz w:val="24"/>
          <w:szCs w:val="24"/>
        </w:rPr>
      </w:pPr>
      <w:r>
        <w:rPr>
          <w:rFonts w:hint="eastAsia"/>
          <w:sz w:val="24"/>
          <w:szCs w:val="24"/>
        </w:rPr>
        <w:t>第一节 关于价值链的理论基础</w:t>
      </w:r>
    </w:p>
    <w:p>
      <w:pPr>
        <w:ind w:firstLine="480" w:firstLineChars="200"/>
        <w:rPr>
          <w:rFonts w:hint="eastAsia"/>
          <w:sz w:val="24"/>
          <w:szCs w:val="24"/>
        </w:rPr>
      </w:pPr>
      <w:r>
        <w:rPr>
          <w:rFonts w:hint="eastAsia"/>
          <w:sz w:val="24"/>
          <w:szCs w:val="24"/>
        </w:rPr>
        <w:t>第二节 农业价值链</w:t>
      </w:r>
    </w:p>
    <w:p>
      <w:pPr>
        <w:ind w:firstLine="480" w:firstLineChars="200"/>
        <w:rPr>
          <w:rFonts w:hint="eastAsia"/>
          <w:sz w:val="24"/>
          <w:szCs w:val="24"/>
        </w:rPr>
      </w:pPr>
      <w:r>
        <w:rPr>
          <w:rFonts w:hint="eastAsia"/>
          <w:sz w:val="24"/>
          <w:szCs w:val="24"/>
        </w:rPr>
        <w:t>第三节 农业价值链管理</w:t>
      </w:r>
    </w:p>
    <w:p>
      <w:pPr>
        <w:ind w:firstLine="480" w:firstLineChars="200"/>
        <w:rPr>
          <w:rFonts w:hint="eastAsia"/>
          <w:sz w:val="24"/>
          <w:szCs w:val="24"/>
        </w:rPr>
      </w:pPr>
      <w:r>
        <w:rPr>
          <w:rFonts w:hint="eastAsia"/>
          <w:sz w:val="24"/>
          <w:szCs w:val="24"/>
        </w:rPr>
        <w:t>9.合作经济与农民合作组织</w:t>
      </w:r>
    </w:p>
    <w:p>
      <w:pPr>
        <w:ind w:firstLine="480" w:firstLineChars="200"/>
        <w:rPr>
          <w:rFonts w:hint="eastAsia"/>
          <w:sz w:val="24"/>
          <w:szCs w:val="24"/>
        </w:rPr>
      </w:pPr>
      <w:r>
        <w:rPr>
          <w:rFonts w:hint="eastAsia"/>
          <w:sz w:val="24"/>
          <w:szCs w:val="24"/>
        </w:rPr>
        <w:t>第一节 合作经济思想的起源与合作社发展</w:t>
      </w:r>
    </w:p>
    <w:p>
      <w:pPr>
        <w:ind w:firstLine="480" w:firstLineChars="200"/>
        <w:rPr>
          <w:rFonts w:hint="eastAsia"/>
          <w:sz w:val="24"/>
          <w:szCs w:val="24"/>
        </w:rPr>
      </w:pPr>
      <w:r>
        <w:rPr>
          <w:rFonts w:hint="eastAsia"/>
          <w:sz w:val="24"/>
          <w:szCs w:val="24"/>
        </w:rPr>
        <w:t>第二节 我国农民专业合作组织发展情况</w:t>
      </w:r>
    </w:p>
    <w:p>
      <w:pPr>
        <w:ind w:firstLine="480" w:firstLineChars="200"/>
        <w:rPr>
          <w:rFonts w:hint="eastAsia"/>
          <w:sz w:val="24"/>
          <w:szCs w:val="24"/>
        </w:rPr>
      </w:pPr>
      <w:r>
        <w:rPr>
          <w:rFonts w:hint="eastAsia"/>
          <w:sz w:val="24"/>
          <w:szCs w:val="24"/>
        </w:rPr>
        <w:t>第三节 农民专业合作社的基本原则与治理结构</w:t>
      </w:r>
    </w:p>
    <w:p>
      <w:pPr>
        <w:ind w:firstLine="480" w:firstLineChars="200"/>
        <w:rPr>
          <w:rFonts w:hint="eastAsia"/>
          <w:sz w:val="24"/>
          <w:szCs w:val="24"/>
        </w:rPr>
      </w:pPr>
      <w:r>
        <w:rPr>
          <w:rFonts w:hint="eastAsia"/>
          <w:sz w:val="24"/>
          <w:szCs w:val="24"/>
        </w:rPr>
        <w:t>第四节 农民专业合作社的服务功能与经营管理</w:t>
      </w:r>
    </w:p>
    <w:p>
      <w:pPr>
        <w:ind w:firstLine="480" w:firstLineChars="200"/>
        <w:rPr>
          <w:rFonts w:hint="eastAsia"/>
          <w:sz w:val="24"/>
          <w:szCs w:val="24"/>
        </w:rPr>
      </w:pPr>
      <w:r>
        <w:rPr>
          <w:rFonts w:hint="eastAsia"/>
          <w:sz w:val="24"/>
          <w:szCs w:val="24"/>
        </w:rPr>
        <w:t>10.农产品供给与需求</w:t>
      </w:r>
    </w:p>
    <w:p>
      <w:pPr>
        <w:ind w:firstLine="480" w:firstLineChars="200"/>
        <w:rPr>
          <w:rFonts w:hint="eastAsia"/>
          <w:sz w:val="24"/>
          <w:szCs w:val="24"/>
        </w:rPr>
      </w:pPr>
      <w:r>
        <w:rPr>
          <w:rFonts w:hint="eastAsia"/>
          <w:sz w:val="24"/>
          <w:szCs w:val="24"/>
        </w:rPr>
        <w:t>第一节 农产品供给与销售—农户生产者行为</w:t>
      </w:r>
    </w:p>
    <w:p>
      <w:pPr>
        <w:ind w:firstLine="480" w:firstLineChars="200"/>
        <w:rPr>
          <w:rFonts w:hint="eastAsia"/>
          <w:sz w:val="24"/>
          <w:szCs w:val="24"/>
        </w:rPr>
      </w:pPr>
      <w:r>
        <w:rPr>
          <w:rFonts w:hint="eastAsia"/>
          <w:sz w:val="24"/>
          <w:szCs w:val="24"/>
        </w:rPr>
        <w:t xml:space="preserve">第二节 农产品需求与消费—消费者消费行为  </w:t>
      </w:r>
    </w:p>
    <w:p>
      <w:pPr>
        <w:ind w:firstLine="480" w:firstLineChars="200"/>
        <w:rPr>
          <w:rFonts w:hint="eastAsia"/>
          <w:sz w:val="24"/>
          <w:szCs w:val="24"/>
        </w:rPr>
      </w:pPr>
      <w:r>
        <w:rPr>
          <w:rFonts w:hint="eastAsia"/>
          <w:sz w:val="24"/>
          <w:szCs w:val="24"/>
        </w:rPr>
        <w:t>第三节 农产品的供需均衡—生产和消费的统一</w:t>
      </w:r>
    </w:p>
    <w:p>
      <w:pPr>
        <w:ind w:firstLine="480" w:firstLineChars="200"/>
        <w:rPr>
          <w:rFonts w:hint="eastAsia"/>
          <w:sz w:val="24"/>
          <w:szCs w:val="24"/>
        </w:rPr>
      </w:pPr>
      <w:r>
        <w:rPr>
          <w:rFonts w:hint="eastAsia"/>
          <w:sz w:val="24"/>
          <w:szCs w:val="24"/>
        </w:rPr>
        <w:t>11.农产品市场与价格</w:t>
      </w:r>
    </w:p>
    <w:p>
      <w:pPr>
        <w:ind w:firstLine="480" w:firstLineChars="200"/>
        <w:rPr>
          <w:rFonts w:hint="eastAsia"/>
          <w:sz w:val="24"/>
          <w:szCs w:val="24"/>
        </w:rPr>
      </w:pPr>
      <w:r>
        <w:rPr>
          <w:rFonts w:hint="eastAsia"/>
          <w:sz w:val="24"/>
          <w:szCs w:val="24"/>
        </w:rPr>
        <w:t>第一节 中国农产品市场形态与价格演变</w:t>
      </w:r>
    </w:p>
    <w:p>
      <w:pPr>
        <w:ind w:firstLine="480" w:firstLineChars="200"/>
        <w:rPr>
          <w:rFonts w:hint="eastAsia"/>
          <w:sz w:val="24"/>
          <w:szCs w:val="24"/>
        </w:rPr>
      </w:pPr>
      <w:r>
        <w:rPr>
          <w:rFonts w:hint="eastAsia"/>
          <w:sz w:val="24"/>
          <w:szCs w:val="24"/>
        </w:rPr>
        <w:t xml:space="preserve">第二节 农产品价格的形成机制与波动  </w:t>
      </w:r>
    </w:p>
    <w:p>
      <w:pPr>
        <w:ind w:firstLine="480" w:firstLineChars="200"/>
        <w:rPr>
          <w:rFonts w:hint="eastAsia"/>
          <w:sz w:val="24"/>
          <w:szCs w:val="24"/>
        </w:rPr>
      </w:pPr>
      <w:r>
        <w:rPr>
          <w:rFonts w:hint="eastAsia"/>
          <w:sz w:val="24"/>
          <w:szCs w:val="24"/>
        </w:rPr>
        <w:t>第三节 农产品市场与流通</w:t>
      </w:r>
    </w:p>
    <w:p>
      <w:pPr>
        <w:ind w:firstLine="480" w:firstLineChars="200"/>
        <w:rPr>
          <w:rFonts w:hint="eastAsia"/>
          <w:sz w:val="24"/>
          <w:szCs w:val="24"/>
        </w:rPr>
      </w:pPr>
      <w:r>
        <w:rPr>
          <w:rFonts w:hint="eastAsia"/>
          <w:sz w:val="24"/>
          <w:szCs w:val="24"/>
        </w:rPr>
        <w:t>第</w:t>
      </w:r>
      <w:r>
        <w:rPr>
          <w:rFonts w:hint="eastAsia"/>
          <w:sz w:val="24"/>
          <w:szCs w:val="24"/>
          <w:lang w:val="en-US" w:eastAsia="zh-CN"/>
        </w:rPr>
        <w:t>四</w:t>
      </w:r>
      <w:r>
        <w:rPr>
          <w:rFonts w:hint="eastAsia"/>
          <w:sz w:val="24"/>
          <w:szCs w:val="24"/>
        </w:rPr>
        <w:t>节 农产品期货与期权</w:t>
      </w:r>
    </w:p>
    <w:p>
      <w:pPr>
        <w:ind w:firstLine="480" w:firstLineChars="200"/>
        <w:rPr>
          <w:rFonts w:hint="eastAsia"/>
          <w:sz w:val="24"/>
          <w:szCs w:val="24"/>
        </w:rPr>
      </w:pPr>
      <w:r>
        <w:rPr>
          <w:rFonts w:hint="eastAsia"/>
          <w:sz w:val="24"/>
          <w:szCs w:val="24"/>
        </w:rPr>
        <w:t>12.农产品国际贸易</w:t>
      </w:r>
    </w:p>
    <w:p>
      <w:pPr>
        <w:ind w:firstLine="480" w:firstLineChars="200"/>
        <w:rPr>
          <w:rFonts w:hint="eastAsia"/>
          <w:sz w:val="24"/>
          <w:szCs w:val="24"/>
        </w:rPr>
      </w:pPr>
      <w:r>
        <w:rPr>
          <w:rFonts w:hint="eastAsia"/>
          <w:sz w:val="24"/>
          <w:szCs w:val="24"/>
        </w:rPr>
        <w:t xml:space="preserve">第一节 中国农产品国际贸易的演变  </w:t>
      </w:r>
    </w:p>
    <w:p>
      <w:pPr>
        <w:ind w:firstLine="480" w:firstLineChars="200"/>
        <w:rPr>
          <w:rFonts w:hint="eastAsia"/>
          <w:sz w:val="24"/>
          <w:szCs w:val="24"/>
        </w:rPr>
      </w:pPr>
      <w:r>
        <w:rPr>
          <w:rFonts w:hint="eastAsia"/>
          <w:sz w:val="24"/>
          <w:szCs w:val="24"/>
        </w:rPr>
        <w:t xml:space="preserve">第二节 国际贸易理论与农产品国际贸易  </w:t>
      </w:r>
    </w:p>
    <w:p>
      <w:pPr>
        <w:ind w:firstLine="480" w:firstLineChars="200"/>
        <w:rPr>
          <w:rFonts w:hint="eastAsia"/>
          <w:sz w:val="24"/>
          <w:szCs w:val="24"/>
        </w:rPr>
      </w:pPr>
      <w:r>
        <w:rPr>
          <w:rFonts w:hint="eastAsia"/>
          <w:sz w:val="24"/>
          <w:szCs w:val="24"/>
        </w:rPr>
        <w:t>第三节 农产品技术性贸易措施与国际贸易规则</w:t>
      </w:r>
    </w:p>
    <w:p>
      <w:pPr>
        <w:ind w:firstLine="480" w:firstLineChars="200"/>
        <w:rPr>
          <w:rFonts w:hint="eastAsia"/>
          <w:sz w:val="24"/>
          <w:szCs w:val="24"/>
        </w:rPr>
      </w:pPr>
      <w:r>
        <w:rPr>
          <w:rFonts w:hint="eastAsia"/>
          <w:sz w:val="24"/>
          <w:szCs w:val="24"/>
        </w:rPr>
        <w:t>第四节 国际贸易趋势与农产品国际贸易前景</w:t>
      </w:r>
    </w:p>
    <w:p>
      <w:pPr>
        <w:ind w:firstLine="480" w:firstLineChars="200"/>
        <w:rPr>
          <w:rFonts w:hint="eastAsia"/>
          <w:sz w:val="24"/>
          <w:szCs w:val="24"/>
        </w:rPr>
      </w:pPr>
      <w:r>
        <w:rPr>
          <w:rFonts w:hint="eastAsia"/>
          <w:sz w:val="24"/>
          <w:szCs w:val="24"/>
        </w:rPr>
        <w:t>13.农业与国民经济发展</w:t>
      </w:r>
    </w:p>
    <w:p>
      <w:pPr>
        <w:ind w:firstLine="480" w:firstLineChars="200"/>
        <w:rPr>
          <w:rFonts w:hint="eastAsia"/>
          <w:sz w:val="24"/>
          <w:szCs w:val="24"/>
        </w:rPr>
      </w:pPr>
      <w:r>
        <w:rPr>
          <w:rFonts w:hint="eastAsia"/>
          <w:sz w:val="24"/>
          <w:szCs w:val="24"/>
        </w:rPr>
        <w:t>第一节 农业在国民经济中的作用</w:t>
      </w:r>
    </w:p>
    <w:p>
      <w:pPr>
        <w:ind w:firstLine="480" w:firstLineChars="200"/>
        <w:rPr>
          <w:rFonts w:hint="eastAsia"/>
          <w:sz w:val="24"/>
          <w:szCs w:val="24"/>
        </w:rPr>
      </w:pPr>
      <w:r>
        <w:rPr>
          <w:rFonts w:hint="eastAsia"/>
          <w:sz w:val="24"/>
          <w:szCs w:val="24"/>
        </w:rPr>
        <w:t>第二节 对外开放条件下的农业产业和粮食安全</w:t>
      </w:r>
    </w:p>
    <w:p>
      <w:pPr>
        <w:ind w:firstLine="480" w:firstLineChars="200"/>
        <w:rPr>
          <w:rFonts w:hint="eastAsia"/>
          <w:sz w:val="24"/>
          <w:szCs w:val="24"/>
        </w:rPr>
      </w:pPr>
      <w:r>
        <w:rPr>
          <w:rFonts w:hint="eastAsia"/>
          <w:sz w:val="24"/>
          <w:szCs w:val="24"/>
        </w:rPr>
        <w:t>14.政策与农业发展</w:t>
      </w:r>
    </w:p>
    <w:p>
      <w:pPr>
        <w:ind w:firstLine="480" w:firstLineChars="200"/>
        <w:rPr>
          <w:rFonts w:hint="eastAsia"/>
          <w:sz w:val="24"/>
          <w:szCs w:val="24"/>
        </w:rPr>
      </w:pPr>
      <w:r>
        <w:rPr>
          <w:rFonts w:hint="eastAsia"/>
          <w:sz w:val="24"/>
          <w:szCs w:val="24"/>
        </w:rPr>
        <w:t>第一节 政策与农业政策</w:t>
      </w:r>
    </w:p>
    <w:p>
      <w:pPr>
        <w:ind w:firstLine="480" w:firstLineChars="200"/>
        <w:rPr>
          <w:rFonts w:hint="eastAsia"/>
          <w:sz w:val="24"/>
          <w:szCs w:val="24"/>
        </w:rPr>
      </w:pPr>
      <w:r>
        <w:rPr>
          <w:rFonts w:hint="eastAsia"/>
          <w:sz w:val="24"/>
          <w:szCs w:val="24"/>
        </w:rPr>
        <w:t>第二节 当前我国农业政策框架</w:t>
      </w:r>
    </w:p>
    <w:p>
      <w:pPr>
        <w:ind w:firstLine="480" w:firstLineChars="200"/>
        <w:rPr>
          <w:rFonts w:hint="eastAsia"/>
          <w:sz w:val="24"/>
          <w:szCs w:val="24"/>
        </w:rPr>
      </w:pPr>
    </w:p>
    <w:p>
      <w:pPr>
        <w:keepNext w:val="0"/>
        <w:keepLines w:val="0"/>
        <w:pageBreakBefore w:val="0"/>
        <w:widowControl/>
        <w:kinsoku/>
        <w:wordWrap/>
        <w:overflowPunct/>
        <w:topLinePunct w:val="0"/>
        <w:autoSpaceDE/>
        <w:autoSpaceDN/>
        <w:bidi w:val="0"/>
        <w:adjustRightInd/>
        <w:snapToGrid/>
        <w:spacing w:beforeLines="0" w:afterLines="0" w:line="360" w:lineRule="auto"/>
        <w:ind w:firstLine="482" w:firstLineChars="200"/>
        <w:jc w:val="left"/>
        <w:textAlignment w:val="auto"/>
        <w:rPr>
          <w:rFonts w:hint="eastAsia" w:ascii="宋体" w:hAnsi="宋体" w:eastAsia="宋体"/>
          <w:b/>
          <w:bCs/>
          <w:color w:val="000000"/>
          <w:sz w:val="24"/>
          <w:szCs w:val="24"/>
        </w:rPr>
      </w:pPr>
      <w:r>
        <w:rPr>
          <w:rFonts w:hint="eastAsia" w:ascii="宋体" w:hAnsi="宋体" w:eastAsia="宋体"/>
          <w:b/>
          <w:bCs/>
          <w:color w:val="000000"/>
          <w:sz w:val="24"/>
          <w:szCs w:val="24"/>
        </w:rPr>
        <w:t>复习参考书目：</w:t>
      </w:r>
    </w:p>
    <w:p>
      <w:pPr>
        <w:ind w:firstLine="480" w:firstLineChars="200"/>
        <w:rPr>
          <w:rFonts w:hint="eastAsia"/>
          <w:sz w:val="24"/>
          <w:szCs w:val="24"/>
        </w:rPr>
      </w:pPr>
      <w:r>
        <w:rPr>
          <w:rFonts w:hint="eastAsia"/>
          <w:sz w:val="24"/>
          <w:szCs w:val="24"/>
        </w:rPr>
        <w:t>孔祥智等.农业经济学（第2版）, 中国人民大学出版社,2019年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E0"/>
    <w:rsid w:val="00281FD5"/>
    <w:rsid w:val="007306FD"/>
    <w:rsid w:val="007B11E0"/>
    <w:rsid w:val="00BE6288"/>
    <w:rsid w:val="00EF311D"/>
    <w:rsid w:val="0F3677DB"/>
    <w:rsid w:val="2A416979"/>
    <w:rsid w:val="2D4F1FA6"/>
    <w:rsid w:val="3C4662C7"/>
    <w:rsid w:val="417762EE"/>
    <w:rsid w:val="42547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00" w:lineRule="exact"/>
    </w:pPr>
    <w:rPr>
      <w:rFonts w:asciiTheme="minorHAnsi" w:hAnsiTheme="minorHAnsi" w:eastAsiaTheme="minorEastAsia" w:cstheme="minorBidi"/>
      <w:kern w:val="2"/>
      <w:sz w:val="30"/>
      <w:szCs w:val="30"/>
      <w:lang w:val="en-US" w:eastAsia="zh-CN" w:bidi="ar-SA"/>
    </w:rPr>
  </w:style>
  <w:style w:type="paragraph" w:styleId="2">
    <w:name w:val="heading 1"/>
    <w:basedOn w:val="1"/>
    <w:next w:val="1"/>
    <w:link w:val="13"/>
    <w:qFormat/>
    <w:uiPriority w:val="9"/>
    <w:pPr>
      <w:keepNext/>
      <w:keepLines/>
      <w:spacing w:before="340" w:after="330" w:line="360" w:lineRule="auto"/>
      <w:outlineLvl w:val="0"/>
    </w:pPr>
    <w:rPr>
      <w:rFonts w:ascii="Calibri" w:hAnsi="Calibri" w:eastAsia="宋体" w:cs="黑体"/>
      <w:b/>
      <w:bCs/>
      <w:kern w:val="44"/>
      <w:sz w:val="28"/>
      <w:szCs w:val="44"/>
    </w:rPr>
  </w:style>
  <w:style w:type="paragraph" w:styleId="3">
    <w:name w:val="heading 2"/>
    <w:basedOn w:val="2"/>
    <w:next w:val="1"/>
    <w:link w:val="14"/>
    <w:unhideWhenUsed/>
    <w:qFormat/>
    <w:uiPriority w:val="9"/>
    <w:pPr>
      <w:outlineLvl w:val="1"/>
    </w:pPr>
  </w:style>
  <w:style w:type="paragraph" w:styleId="4">
    <w:name w:val="heading 3"/>
    <w:basedOn w:val="1"/>
    <w:next w:val="1"/>
    <w:link w:val="15"/>
    <w:unhideWhenUsed/>
    <w:qFormat/>
    <w:uiPriority w:val="9"/>
    <w:pPr>
      <w:keepNext/>
      <w:keepLines/>
      <w:spacing w:before="260" w:after="260" w:line="416" w:lineRule="auto"/>
      <w:outlineLvl w:val="2"/>
    </w:pPr>
    <w:rPr>
      <w:rFonts w:ascii="Calibri" w:hAnsi="Calibri" w:eastAsia="宋体" w:cs="黑体"/>
      <w:b/>
      <w:bCs/>
      <w:sz w:val="24"/>
      <w:szCs w:val="32"/>
    </w:rPr>
  </w:style>
  <w:style w:type="paragraph" w:styleId="5">
    <w:name w:val="heading 4"/>
    <w:basedOn w:val="1"/>
    <w:next w:val="1"/>
    <w:link w:val="1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17"/>
    <w:unhideWhenUsed/>
    <w:qFormat/>
    <w:uiPriority w:val="99"/>
    <w:rPr>
      <w:rFonts w:ascii="Calibri" w:hAnsi="Calibri" w:eastAsia="宋体" w:cs="黑体"/>
    </w:rPr>
  </w:style>
  <w:style w:type="paragraph" w:styleId="7">
    <w:name w:val="footer"/>
    <w:basedOn w:val="1"/>
    <w:link w:val="19"/>
    <w:unhideWhenUsed/>
    <w:qFormat/>
    <w:uiPriority w:val="99"/>
    <w:pPr>
      <w:tabs>
        <w:tab w:val="center" w:pos="4153"/>
        <w:tab w:val="right" w:pos="8306"/>
      </w:tabs>
      <w:snapToGrid w:val="0"/>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b/>
      <w:bCs/>
    </w:rPr>
  </w:style>
  <w:style w:type="character" w:styleId="12">
    <w:name w:val="Emphasis"/>
    <w:basedOn w:val="10"/>
    <w:qFormat/>
    <w:uiPriority w:val="20"/>
    <w:rPr>
      <w:i/>
      <w:iCs/>
    </w:rPr>
  </w:style>
  <w:style w:type="character" w:customStyle="1" w:styleId="13">
    <w:name w:val="标题 1 Char"/>
    <w:basedOn w:val="10"/>
    <w:link w:val="2"/>
    <w:uiPriority w:val="9"/>
    <w:rPr>
      <w:rFonts w:ascii="Calibri" w:hAnsi="Calibri" w:eastAsia="宋体" w:cs="黑体"/>
      <w:b/>
      <w:bCs/>
      <w:kern w:val="44"/>
      <w:sz w:val="28"/>
      <w:szCs w:val="44"/>
    </w:rPr>
  </w:style>
  <w:style w:type="character" w:customStyle="1" w:styleId="14">
    <w:name w:val="标题 2 Char"/>
    <w:basedOn w:val="10"/>
    <w:link w:val="3"/>
    <w:uiPriority w:val="9"/>
    <w:rPr>
      <w:rFonts w:ascii="Calibri" w:hAnsi="Calibri" w:eastAsia="宋体" w:cs="黑体"/>
      <w:b/>
      <w:bCs/>
      <w:kern w:val="44"/>
      <w:sz w:val="28"/>
      <w:szCs w:val="44"/>
    </w:rPr>
  </w:style>
  <w:style w:type="character" w:customStyle="1" w:styleId="15">
    <w:name w:val="标题 3 Char"/>
    <w:basedOn w:val="10"/>
    <w:link w:val="4"/>
    <w:uiPriority w:val="9"/>
    <w:rPr>
      <w:rFonts w:ascii="Calibri" w:hAnsi="Calibri" w:eastAsia="宋体" w:cs="黑体"/>
      <w:b/>
      <w:bCs/>
      <w:sz w:val="24"/>
      <w:szCs w:val="32"/>
    </w:rPr>
  </w:style>
  <w:style w:type="character" w:customStyle="1" w:styleId="16">
    <w:name w:val="标题 4 Char"/>
    <w:basedOn w:val="10"/>
    <w:link w:val="5"/>
    <w:uiPriority w:val="9"/>
    <w:rPr>
      <w:rFonts w:asciiTheme="majorHAnsi" w:hAnsiTheme="majorHAnsi" w:eastAsiaTheme="majorEastAsia" w:cstheme="majorBidi"/>
      <w:b/>
      <w:bCs/>
      <w:sz w:val="28"/>
      <w:szCs w:val="28"/>
    </w:rPr>
  </w:style>
  <w:style w:type="character" w:customStyle="1" w:styleId="17">
    <w:name w:val="批注文字 Char"/>
    <w:basedOn w:val="10"/>
    <w:link w:val="6"/>
    <w:qFormat/>
    <w:uiPriority w:val="99"/>
    <w:rPr>
      <w:rFonts w:ascii="Calibri" w:hAnsi="Calibri" w:eastAsia="宋体" w:cs="黑体"/>
    </w:rPr>
  </w:style>
  <w:style w:type="character" w:customStyle="1" w:styleId="18">
    <w:name w:val="页眉 Char"/>
    <w:basedOn w:val="10"/>
    <w:link w:val="8"/>
    <w:qFormat/>
    <w:uiPriority w:val="99"/>
    <w:rPr>
      <w:sz w:val="18"/>
      <w:szCs w:val="18"/>
    </w:rPr>
  </w:style>
  <w:style w:type="character" w:customStyle="1" w:styleId="19">
    <w:name w:val="页脚 Char"/>
    <w:basedOn w:val="10"/>
    <w:link w:val="7"/>
    <w:qFormat/>
    <w:uiPriority w:val="99"/>
    <w:rPr>
      <w:sz w:val="18"/>
      <w:szCs w:val="18"/>
    </w:rPr>
  </w:style>
  <w:style w:type="paragraph" w:styleId="20">
    <w:name w:val="No Spacing"/>
    <w:qFormat/>
    <w:uiPriority w:val="1"/>
    <w:pPr>
      <w:widowControl w:val="0"/>
      <w:spacing w:line="400" w:lineRule="exact"/>
      <w:jc w:val="both"/>
    </w:pPr>
    <w:rPr>
      <w:rFonts w:ascii="Calibri" w:hAnsi="Calibri" w:eastAsia="宋体" w:cs="黑体"/>
      <w:kern w:val="2"/>
      <w:sz w:val="30"/>
      <w:szCs w:val="30"/>
      <w:lang w:val="en-US" w:eastAsia="zh-CN" w:bidi="ar-SA"/>
    </w:rPr>
  </w:style>
  <w:style w:type="paragraph" w:styleId="21">
    <w:name w:val="List Paragraph"/>
    <w:basedOn w:val="1"/>
    <w:qFormat/>
    <w:uiPriority w:val="34"/>
    <w:pPr>
      <w:ind w:firstLine="420" w:firstLineChars="200"/>
    </w:pPr>
    <w:rPr>
      <w:rFonts w:ascii="Times New Roman" w:hAnsi="Times New Roman" w:cs="Times New Roman"/>
      <w:szCs w:val="20"/>
    </w:rPr>
  </w:style>
  <w:style w:type="paragraph" w:customStyle="1" w:styleId="22">
    <w:name w:val="TOC Heading"/>
    <w:basedOn w:val="2"/>
    <w:next w:val="1"/>
    <w:semiHidden/>
    <w:unhideWhenUsed/>
    <w:qFormat/>
    <w:uiPriority w:val="39"/>
    <w:pPr>
      <w:spacing w:before="480" w:after="0" w:line="276" w:lineRule="auto"/>
      <w:outlineLvl w:val="9"/>
    </w:pPr>
    <w:rPr>
      <w:rFonts w:asciiTheme="majorHAnsi" w:hAnsiTheme="majorHAnsi" w:eastAsiaTheme="majorEastAsia" w:cstheme="majorBidi"/>
      <w:color w:val="376092" w:themeColor="accent1" w:themeShade="BF"/>
      <w:kern w:val="0"/>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184</Words>
  <Characters>1053</Characters>
  <Lines>8</Lines>
  <Paragraphs>2</Paragraphs>
  <TotalTime>1</TotalTime>
  <ScaleCrop>false</ScaleCrop>
  <LinksUpToDate>false</LinksUpToDate>
  <CharactersWithSpaces>1235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2022-05-06T04:03:00Z</dcterms:created>
  <dc:creator>DELL</dc:creator>
  <cp:lastModifiedBy>sunnywang</cp:lastModifiedBy>
  <dcterms:modified xsi:type="dcterms:W3CDTF">2022-05-25T10:43:08Z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